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THE TOWN OF LURAY, VIRGINIA</w:t>
      </w:r>
    </w:p>
    <w:p>
      <w:pPr>
        <w:spacing w:after="60"/>
        <w:jc w:val="center"/>
      </w:pPr>
      <w:r>
        <w:rPr>
          <w:rFonts w:ascii="Times New Roman" w:cs="Times New Roman" w:eastAsia="Times New Roman" w:hAnsi="Times New Roman"/>
          <w:b/>
          <w:bCs/>
          <w:sz w:val="26"/>
          <w:szCs w:val="26"/>
        </w:rPr>
        <w:t xml:space="preserve">THE LURAY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the Town of Luray to prohibit the acquisition, deployment, operation, and funding of automated license plate reader systems and functionally equivalent mass surveillance camera systems by the Town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Town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Town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Town Council of the Town of Luray, Virginia that the Code of the Town of Luray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Luray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Town Council adopts the findings set forth in the preamble above. The purpose of this ordinance is to prohibit the Town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Town" means the government of the Town of Luray,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Town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Town shall not acquire, purchase, lease, install, operate, maintain, host, or query an ALPR system or a functionally equivalent mass surveillance system, whether the data is generated by the Town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Town shall be used to acquire, install, operate, support, or facilitate an ALPR system or a functionally equivalent mass surveillance system, whether operated by the Town or by any other party.</w:t>
      </w:r>
    </w:p>
    <w:p>
      <w:pPr>
        <w:spacing w:after="120"/>
        <w:jc w:val="both"/>
      </w:pPr>
      <w:r>
        <w:rPr>
          <w:rFonts w:ascii="Times New Roman" w:cs="Times New Roman" w:eastAsia="Times New Roman" w:hAnsi="Times New Roman"/>
          <w:sz w:val="24"/>
          <w:szCs w:val="24"/>
        </w:rPr>
        <w:t xml:space="preserve">The Town Council further requests that the Sheriff of Page County and any other independently elected constitutional officer whose jurisdiction includes the Town cease the operation of, and the sharing of data from, any ALPR system or functionally equivalent mass surveillance system within the Town,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Town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Town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Town;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Town shall publish an annual public report confirming its compliance with this ordinance. The Town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the Town of Luray through an action for declaratory judgment, injunction, or writ of mandamus in the Circuit Court of Page County,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Town Council of the Town of Luray,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Mayor, Town of Luray</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Town Clerk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Luray Automated Surveillance Prohibition Ordinance</dc:title>
  <dc:creator>Deflock the Valley</dc:creator>
  <cp:lastModifiedBy>Un-named</cp:lastModifiedBy>
  <cp:revision>1</cp:revision>
  <dcterms:created xsi:type="dcterms:W3CDTF">2026-09-09T13:11:52.206Z</dcterms:created>
  <dcterms:modified xsi:type="dcterms:W3CDTF">2026-09-09T13:11:52.248Z</dcterms:modified>
</cp:coreProperties>
</file>

<file path=docProps/custom.xml><?xml version="1.0" encoding="utf-8"?>
<Properties xmlns="http://schemas.openxmlformats.org/officeDocument/2006/custom-properties" xmlns:vt="http://schemas.openxmlformats.org/officeDocument/2006/docPropsVTypes"/>
</file>